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CB" w:rsidRDefault="00F252CB" w:rsidP="00F252CB">
      <w:pPr>
        <w:ind w:left="360"/>
        <w:jc w:val="center"/>
        <w:rPr>
          <w:rFonts w:ascii="Palatino Linotype" w:hAnsi="Palatino Linotype"/>
          <w:b/>
          <w:caps/>
          <w:color w:val="000000"/>
          <w:sz w:val="20"/>
          <w:szCs w:val="20"/>
        </w:rPr>
      </w:pPr>
      <w:r>
        <w:rPr>
          <w:rFonts w:ascii="Palatino Linotype" w:hAnsi="Palatino Linotype"/>
          <w:b/>
          <w:caps/>
          <w:color w:val="000000"/>
          <w:sz w:val="20"/>
          <w:szCs w:val="20"/>
        </w:rPr>
        <w:t>Аз «</w:t>
      </w:r>
      <w:r w:rsidRPr="009F2CB9">
        <w:rPr>
          <w:rFonts w:ascii="Palatino Linotype" w:hAnsi="Palatino Linotype"/>
          <w:b/>
          <w:caps/>
          <w:color w:val="000000"/>
          <w:sz w:val="20"/>
          <w:szCs w:val="20"/>
        </w:rPr>
        <w:t>Кодекси</w:t>
      </w:r>
      <w:r w:rsidRPr="000140AF">
        <w:rPr>
          <w:rFonts w:ascii="Palatino Linotype" w:hAnsi="Palatino Linotype"/>
          <w:b/>
          <w:caps/>
          <w:color w:val="000000"/>
          <w:sz w:val="20"/>
          <w:szCs w:val="20"/>
        </w:rPr>
        <w:t xml:space="preserve"> </w:t>
      </w:r>
      <w:r w:rsidRPr="009F2CB9">
        <w:rPr>
          <w:rFonts w:ascii="Palatino Linotype" w:hAnsi="Palatino Linotype"/>
          <w:b/>
          <w:caps/>
          <w:color w:val="000000"/>
          <w:sz w:val="20"/>
          <w:szCs w:val="20"/>
        </w:rPr>
        <w:t>ҳуқ</w:t>
      </w:r>
      <w:proofErr w:type="gramStart"/>
      <w:r w:rsidRPr="009F2CB9">
        <w:rPr>
          <w:rFonts w:ascii="Palatino Linotype" w:hAnsi="Palatino Linotype"/>
          <w:b/>
          <w:caps/>
          <w:color w:val="000000"/>
          <w:sz w:val="20"/>
          <w:szCs w:val="20"/>
        </w:rPr>
        <w:t>у</w:t>
      </w:r>
      <w:proofErr w:type="gramEnd"/>
      <w:r w:rsidRPr="009F2CB9">
        <w:rPr>
          <w:rFonts w:ascii="Palatino Linotype" w:hAnsi="Palatino Linotype"/>
          <w:b/>
          <w:caps/>
          <w:color w:val="000000"/>
          <w:sz w:val="20"/>
          <w:szCs w:val="20"/>
        </w:rPr>
        <w:t>қвайронкунии</w:t>
      </w:r>
      <w:r w:rsidRPr="000140AF">
        <w:rPr>
          <w:rFonts w:ascii="Palatino Linotype" w:hAnsi="Palatino Linotype"/>
          <w:b/>
          <w:caps/>
          <w:color w:val="000000"/>
          <w:sz w:val="20"/>
          <w:szCs w:val="20"/>
        </w:rPr>
        <w:t xml:space="preserve"> </w:t>
      </w:r>
    </w:p>
    <w:p w:rsidR="00F252CB" w:rsidRDefault="00F252CB" w:rsidP="00F252CB">
      <w:pPr>
        <w:ind w:left="360"/>
        <w:jc w:val="center"/>
        <w:rPr>
          <w:rFonts w:ascii="Palatino Linotype" w:hAnsi="Palatino Linotype"/>
          <w:b/>
          <w:caps/>
          <w:color w:val="000000"/>
          <w:sz w:val="20"/>
          <w:szCs w:val="20"/>
        </w:rPr>
      </w:pPr>
      <w:r w:rsidRPr="009F2CB9">
        <w:rPr>
          <w:rFonts w:ascii="Palatino Linotype" w:hAnsi="Palatino Linotype"/>
          <w:b/>
          <w:caps/>
          <w:color w:val="000000"/>
          <w:sz w:val="20"/>
          <w:szCs w:val="20"/>
        </w:rPr>
        <w:t>маъмурии</w:t>
      </w:r>
      <w:r w:rsidRPr="000140AF">
        <w:rPr>
          <w:rFonts w:ascii="Palatino Linotype" w:hAnsi="Palatino Linotype"/>
          <w:b/>
          <w:caps/>
          <w:color w:val="000000"/>
          <w:sz w:val="20"/>
          <w:szCs w:val="20"/>
        </w:rPr>
        <w:t xml:space="preserve"> </w:t>
      </w:r>
      <w:r w:rsidRPr="009F2CB9">
        <w:rPr>
          <w:rFonts w:ascii="Palatino Linotype" w:hAnsi="Palatino Linotype"/>
          <w:b/>
          <w:caps/>
          <w:color w:val="000000"/>
          <w:sz w:val="20"/>
          <w:szCs w:val="20"/>
        </w:rPr>
        <w:t>Ҷумҳурии</w:t>
      </w:r>
      <w:r w:rsidRPr="000140AF">
        <w:rPr>
          <w:rFonts w:ascii="Palatino Linotype" w:hAnsi="Palatino Linotype"/>
          <w:b/>
          <w:caps/>
          <w:color w:val="000000"/>
          <w:sz w:val="20"/>
          <w:szCs w:val="20"/>
        </w:rPr>
        <w:t xml:space="preserve"> </w:t>
      </w:r>
      <w:r w:rsidRPr="009F2CB9">
        <w:rPr>
          <w:rFonts w:ascii="Palatino Linotype" w:hAnsi="Palatino Linotype"/>
          <w:b/>
          <w:caps/>
          <w:color w:val="000000"/>
          <w:sz w:val="20"/>
          <w:szCs w:val="20"/>
        </w:rPr>
        <w:t>Тоҷикистон</w:t>
      </w:r>
      <w:r>
        <w:rPr>
          <w:rFonts w:ascii="Palatino Linotype" w:hAnsi="Palatino Linotype"/>
          <w:b/>
          <w:caps/>
          <w:color w:val="000000"/>
          <w:sz w:val="20"/>
          <w:szCs w:val="20"/>
        </w:rPr>
        <w:t>»</w:t>
      </w:r>
    </w:p>
    <w:p w:rsidR="00BE3A7C" w:rsidRDefault="00BE3A7C" w:rsidP="00F252CB">
      <w:pPr>
        <w:ind w:left="360"/>
        <w:jc w:val="center"/>
        <w:rPr>
          <w:rFonts w:ascii="Palatino Linotype" w:hAnsi="Palatino Linotype"/>
          <w:b/>
          <w:caps/>
          <w:color w:val="000000"/>
          <w:sz w:val="20"/>
          <w:szCs w:val="20"/>
        </w:rPr>
      </w:pPr>
    </w:p>
    <w:p w:rsidR="007C0B05" w:rsidRDefault="007C0B05" w:rsidP="00F252CB">
      <w:pPr>
        <w:ind w:firstLine="540"/>
        <w:jc w:val="center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ФАСЛИ II.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ИСМИ МАХСУС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Default="00F252CB" w:rsidP="00F252CB">
      <w:pPr>
        <w:ind w:left="360"/>
        <w:jc w:val="center"/>
        <w:rPr>
          <w:rFonts w:ascii="Palatino Linotype" w:hAnsi="Palatino Linotype"/>
          <w:b/>
          <w:caps/>
          <w:color w:val="000000"/>
          <w:sz w:val="20"/>
          <w:szCs w:val="20"/>
        </w:rPr>
      </w:pPr>
    </w:p>
    <w:p w:rsidR="00F252CB" w:rsidRPr="004B7A83" w:rsidRDefault="00F252CB" w:rsidP="00F252CB">
      <w:pPr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БОБИ 23. 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У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proofErr w:type="gramStart"/>
      <w:r w:rsidRPr="004B7A83">
        <w:rPr>
          <w:rFonts w:ascii="Palatino Linotype" w:hAnsi="Palatino Linotype"/>
          <w:b/>
          <w:color w:val="000000"/>
          <w:sz w:val="20"/>
          <w:szCs w:val="20"/>
        </w:rPr>
        <w:t>У</w:t>
      </w:r>
      <w:proofErr w:type="gramEnd"/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ВАЙРОНКУНИИ МАЪМУР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ДАР СО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АИ ЭНЕРГЕТИКА </w:t>
      </w:r>
    </w:p>
    <w:p w:rsidR="00F252CB" w:rsidRPr="004B7A83" w:rsidRDefault="00F252CB" w:rsidP="00F252CB">
      <w:pPr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>ВА ИСТИФОДАИ ЗАХИРА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ЭНЕРГЕТИК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382. Риоя накардани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оида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ои истифодаи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увваи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бар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ва гарм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1. Барои худсарона пайваст шудан (насб шудан) ба шабака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 ва дастго</w:t>
      </w:r>
      <w:r>
        <w:rPr>
          <w:rFonts w:ascii="Palatino Linotype" w:hAnsi="Palatino Linotype"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ои таъминоти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, истифодаи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гарм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бе шартнома бо ташкилоти таъминоти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, бе асбоб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зарурии назорат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ба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исобгир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>, кандан ва шикастани пломба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му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арраршудаи асбоб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андозагир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 xml:space="preserve"> ,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-</w:t>
      </w:r>
    </w:p>
    <w:p w:rsidR="00F252CB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</w:t>
      </w:r>
      <w:r w:rsidRPr="004A3708">
        <w:rPr>
          <w:rFonts w:ascii="Palatino Linotype" w:hAnsi="Palatino Linotype"/>
          <w:b/>
          <w:color w:val="000000"/>
          <w:sz w:val="20"/>
          <w:szCs w:val="20"/>
        </w:rPr>
        <w:t>аз се то панҷ</w:t>
      </w:r>
      <w:r w:rsidRPr="004B7A83">
        <w:rPr>
          <w:rFonts w:ascii="Palatino Linotype" w:hAnsi="Palatino Linotype"/>
          <w:color w:val="000000"/>
          <w:sz w:val="20"/>
          <w:szCs w:val="20"/>
        </w:rPr>
        <w:t>, ба шахсони мансабдор аз понзда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бист ва ба шахсони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у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у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қӣ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аз сад то дусад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  <w:r w:rsidRPr="004A3708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>.</w:t>
      </w:r>
      <w:r>
        <w:rPr>
          <w:rFonts w:ascii="Palatino Linotype" w:hAnsi="Palatino Linotype"/>
          <w:b/>
          <w:color w:val="000000"/>
          <w:sz w:val="20"/>
          <w:szCs w:val="20"/>
        </w:rPr>
        <w:t>(ҚҶТ аз 01.08.2012с,№877)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2. Барои дар давоми як соли баъди таъйини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азои маъмур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такроран содир намудани кирдори дар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исми якуми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амин модда пешбинишуда, -</w:t>
      </w:r>
    </w:p>
    <w:p w:rsidR="00F252CB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 шахсони во</w:t>
      </w:r>
      <w:bookmarkStart w:id="0" w:name="_GoBack"/>
      <w:r>
        <w:rPr>
          <w:rFonts w:ascii="Palatino Linotype" w:hAnsi="Palatino Linotype"/>
          <w:color w:val="000000"/>
          <w:sz w:val="20"/>
          <w:szCs w:val="20"/>
        </w:rPr>
        <w:t>қ</w:t>
      </w:r>
      <w:bookmarkEnd w:id="0"/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</w:t>
      </w:r>
      <w:r w:rsidRPr="004A3708">
        <w:rPr>
          <w:rFonts w:ascii="Palatino Linotype" w:hAnsi="Palatino Linotype"/>
          <w:b/>
          <w:color w:val="000000"/>
          <w:sz w:val="20"/>
          <w:szCs w:val="20"/>
        </w:rPr>
        <w:t>аз панҷ то даҳ</w:t>
      </w:r>
      <w:r w:rsidRPr="004B7A83">
        <w:rPr>
          <w:rFonts w:ascii="Palatino Linotype" w:hAnsi="Palatino Linotype"/>
          <w:color w:val="000000"/>
          <w:sz w:val="20"/>
          <w:szCs w:val="20"/>
        </w:rPr>
        <w:t>, ба шахсони мансабдор аз чил то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о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ба шахсони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у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у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қӣ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аз дусад то сесад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  <w:r w:rsidRPr="004A3708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>.</w:t>
      </w:r>
      <w:r>
        <w:rPr>
          <w:rFonts w:ascii="Palatino Linotype" w:hAnsi="Palatino Linotype"/>
          <w:b/>
          <w:color w:val="000000"/>
          <w:sz w:val="20"/>
          <w:szCs w:val="20"/>
        </w:rPr>
        <w:t>(ҚҶТ аз 01.08.2012с,№877)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>Моддаи 383. Риоя накардани низоми ма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дудияти истифодаи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увваи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бар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ва и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тидори он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1. Барои риоя накардани низоми ма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дудияти истифодаи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и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тидори он, ки дар асоси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арори ма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омоти ваколатдори давлат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дар давраи норасоии и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тидор ва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аз тарафи корхонаи таъмини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му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аррар карда шудааст,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 шахсони мансабдор ба андозаи аз с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то чил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2. Барои дар давоми як соли баъди таъйини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азои маъмур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такроран содир намудани кирдори дар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исми якуми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амин модда пешбинишуда,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шахсони мансабдор ба андозаи аз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о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шаст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384. Монеъ шудан </w:t>
      </w:r>
      <w:proofErr w:type="gramStart"/>
      <w:r w:rsidRPr="004B7A83">
        <w:rPr>
          <w:rFonts w:ascii="Palatino Linotype" w:hAnsi="Palatino Linotype"/>
          <w:b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фаъолияти шахсони мансабдори корхонаи таъминоти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увваи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бар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, нозирони давлатии ма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омоти назорати энергетик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ва дигар ма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омоти ваколатдор барои наздик шудан ба дастго</w:t>
      </w:r>
      <w:r>
        <w:rPr>
          <w:rFonts w:ascii="Palatino Linotype" w:hAnsi="Palatino Linotype"/>
          <w:b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бар</w:t>
      </w:r>
      <w:r>
        <w:rPr>
          <w:rFonts w:ascii="Palatino Linotype" w:hAnsi="Palatino Linotype"/>
          <w:b/>
          <w:color w:val="000000"/>
          <w:sz w:val="20"/>
          <w:szCs w:val="20"/>
        </w:rPr>
        <w:t>қӣ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ё асбоб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ченкун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а ба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исобгирии истифодабарандагони захира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энергетик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Барои монеъ шудан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фаъолияти шахсони мансабдори корхонаи таъминоти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, нозирони давлатии ма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омоти назорати энергетик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дигар ма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омоти ваколатдор, барои наздик шудан ба дастго</w:t>
      </w:r>
      <w:r>
        <w:rPr>
          <w:rFonts w:ascii="Palatino Linotype" w:hAnsi="Palatino Linotype"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бар</w:t>
      </w:r>
      <w:r>
        <w:rPr>
          <w:rFonts w:ascii="Palatino Linotype" w:hAnsi="Palatino Linotype"/>
          <w:color w:val="000000"/>
          <w:sz w:val="20"/>
          <w:szCs w:val="20"/>
        </w:rPr>
        <w:t>қӣ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ё асбоб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ченкун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ба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исобгирии истифодабарандагони захира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энергетик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>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як то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се ва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шахсони мансабдор аз бист то с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385. Риоя накардани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оида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му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офизати шабака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бар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ии шиддаташон то 1000 волт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Барои риоя накардани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оида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му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офизати шабака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ии шиддаташон то 1000 волт (хат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аво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>, зеризамин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зериобии инти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оли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, асбоб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инти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ол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ва та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симкунанда), ки боиси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атъ гардидани таъминоти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ё ба хо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агии хал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расонидани зарари дигар гардидааст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4B7A83">
        <w:rPr>
          <w:rFonts w:ascii="Palatino Linotype" w:hAnsi="Palatino Linotype"/>
          <w:color w:val="000000"/>
          <w:sz w:val="20"/>
          <w:szCs w:val="20"/>
        </w:rPr>
        <w:t>ё мегардад,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lastRenderedPageBreak/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се то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ба шахсони мансабдор аз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бист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386. Риоя накардани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оида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му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офизати шабака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бар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ии шиддаташон зиёда аз 1000 волт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Барои риоя накардани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оида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му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офизати шабака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ии шиддаташон зиёда аз 1000 волт, ки боиси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атъ шудани таъминоти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, зарар дидани шабакаи бар</w:t>
      </w:r>
      <w:r>
        <w:rPr>
          <w:rFonts w:ascii="Palatino Linotype" w:hAnsi="Palatino Linotype"/>
          <w:color w:val="000000"/>
          <w:sz w:val="20"/>
          <w:szCs w:val="20"/>
        </w:rPr>
        <w:t>қӣ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ё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хо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агии хал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расидани зарари дигар гардидааст ё мегардад,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афт ва ба шахсони мансабдор аз бист то с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387. Риоя накардани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оида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истифодаи газ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Барои риоя накардани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оида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истифодаи газ, яъне: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-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бе и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озати ма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омоти ваколатдори давлат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дастго</w:t>
      </w:r>
      <w:r>
        <w:rPr>
          <w:rFonts w:ascii="Palatino Linotype" w:hAnsi="Palatino Linotype"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навваслшуда сар додани газ;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- зиёда аз меъёри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удошуда истифода бурдани газ ё риоя накардани низоми му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арраршудаи истифодаи он;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- бе меъёри тасди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шудаи масрафи газ бо дастго</w:t>
      </w:r>
      <w:r>
        <w:rPr>
          <w:rFonts w:ascii="Palatino Linotype" w:hAnsi="Palatino Linotype"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газз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истифода бурдани газ,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афт ва ба шахсони мансабдор аз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бист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>Моддаи 388. Истифодаи дастго</w:t>
      </w:r>
      <w:r>
        <w:rPr>
          <w:rFonts w:ascii="Palatino Linotype" w:hAnsi="Palatino Linotype"/>
          <w:b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газ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бидуни асбоб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ои </w:t>
      </w:r>
      <w:proofErr w:type="gramStart"/>
      <w:r w:rsidRPr="004B7A83">
        <w:rPr>
          <w:rFonts w:ascii="Palatino Linotype" w:hAnsi="Palatino Linotype"/>
          <w:b/>
          <w:color w:val="000000"/>
          <w:sz w:val="20"/>
          <w:szCs w:val="20"/>
        </w:rPr>
        <w:t>ба</w:t>
      </w:r>
      <w:proofErr w:type="gramEnd"/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исобгирии масрафи газ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Барои бидуни асбоб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ои ба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исобгирии масрафи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газ ё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гарм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ма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сулоте, ки бо истифодаи газ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осил мешавад, истифода бурдани дастго</w:t>
      </w:r>
      <w:r>
        <w:rPr>
          <w:rFonts w:ascii="Palatino Linotype" w:hAnsi="Palatino Linotype"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газ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ё истифода набурдан (вайрон кардан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)-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>и восита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танзими автоматии раванди сўзиши газ ё асбоб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назорати техникии гарм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ё та</w:t>
      </w:r>
      <w:r>
        <w:rPr>
          <w:rFonts w:ascii="Palatino Linotype" w:hAnsi="Palatino Linotype"/>
          <w:color w:val="000000"/>
          <w:sz w:val="20"/>
          <w:szCs w:val="20"/>
        </w:rPr>
        <w:t>ҷҳ</w:t>
      </w:r>
      <w:r w:rsidRPr="004B7A83">
        <w:rPr>
          <w:rFonts w:ascii="Palatino Linotype" w:hAnsi="Palatino Linotype"/>
          <w:color w:val="000000"/>
          <w:sz w:val="20"/>
          <w:szCs w:val="20"/>
        </w:rPr>
        <w:t>изоти партовтозакун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>, ки истифодаи сарфакоронаю самарабахши газро таъмин менамоянд ва дар дастури дастго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 газистифодабар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пешбин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шудаанд,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як то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се ва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шахсони мансабдор аз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бист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>Моддаи 389. Ба кор омода накардани зарф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захираи сўзишвор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Барои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кор омода накардани зарф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захирав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>, ма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сулоти нафт ва газ, иншооту та</w:t>
      </w:r>
      <w:r>
        <w:rPr>
          <w:rFonts w:ascii="Palatino Linotype" w:hAnsi="Palatino Linotype"/>
          <w:color w:val="000000"/>
          <w:sz w:val="20"/>
          <w:szCs w:val="20"/>
        </w:rPr>
        <w:t>ҷҳ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изоти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абули ангишт, ки дар корхона, итти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одия, муассиса ва ташкилоти истифодабаранда пешбин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шудааст ё барои истифодаи сўзишвории захирав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тайёр набудани дастго</w:t>
      </w:r>
      <w:r>
        <w:rPr>
          <w:rFonts w:ascii="Palatino Linotype" w:hAnsi="Palatino Linotype"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color w:val="000000"/>
          <w:sz w:val="20"/>
          <w:szCs w:val="20"/>
        </w:rPr>
        <w:t>о,-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се то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ба шахсони мансабдор аз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бист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390. Расонидани зарар </w:t>
      </w:r>
      <w:proofErr w:type="gramStart"/>
      <w:r w:rsidRPr="004B7A83">
        <w:rPr>
          <w:rFonts w:ascii="Palatino Linotype" w:hAnsi="Palatino Linotype"/>
          <w:b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убур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инти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оли газ 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ангоми и</w:t>
      </w:r>
      <w:r>
        <w:rPr>
          <w:rFonts w:ascii="Palatino Linotype" w:hAnsi="Palatino Linotype"/>
          <w:b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рои кор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Барои расонидани зарар ба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убур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инти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оли газ (ба </w:t>
      </w:r>
      <w:r>
        <w:rPr>
          <w:rFonts w:ascii="Palatino Linotype" w:hAnsi="Palatino Linotype"/>
          <w:color w:val="000000"/>
          <w:sz w:val="20"/>
          <w:szCs w:val="20"/>
        </w:rPr>
        <w:t>ғ</w:t>
      </w:r>
      <w:r w:rsidRPr="004B7A83">
        <w:rPr>
          <w:rFonts w:ascii="Palatino Linotype" w:hAnsi="Palatino Linotype"/>
          <w:color w:val="000000"/>
          <w:sz w:val="20"/>
          <w:szCs w:val="20"/>
        </w:rPr>
        <w:t>айр аз шо</w:t>
      </w:r>
      <w:r>
        <w:rPr>
          <w:rFonts w:ascii="Palatino Linotype" w:hAnsi="Palatino Linotype"/>
          <w:color w:val="000000"/>
          <w:sz w:val="20"/>
          <w:szCs w:val="20"/>
        </w:rPr>
        <w:t>ҳқ</w:t>
      </w:r>
      <w:r w:rsidRPr="004B7A83">
        <w:rPr>
          <w:rFonts w:ascii="Palatino Linotype" w:hAnsi="Palatino Linotype"/>
          <w:color w:val="000000"/>
          <w:sz w:val="20"/>
          <w:szCs w:val="20"/>
        </w:rPr>
        <w:t>убур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о)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ва та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ҷҳ</w:t>
      </w:r>
      <w:r w:rsidRPr="004B7A83">
        <w:rPr>
          <w:rFonts w:ascii="Palatino Linotype" w:hAnsi="Palatino Linotype"/>
          <w:color w:val="000000"/>
          <w:sz w:val="20"/>
          <w:szCs w:val="20"/>
        </w:rPr>
        <w:t>изоти он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ангоми и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рои кор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афт то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ба шахсони мансабдор аз с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то чил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391. Риоя накардани низоми истифодаи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увваи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бар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ва гарм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1. Барои риоя накардани низоми му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арраршудаи истифодаи 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гарм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(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м, фишор,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арорати оби даврзанандаи шабака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о ва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>ғ</w:t>
      </w:r>
      <w:r w:rsidRPr="004B7A83">
        <w:rPr>
          <w:rFonts w:ascii="Palatino Linotype" w:hAnsi="Palatino Linotype"/>
          <w:color w:val="000000"/>
          <w:sz w:val="20"/>
          <w:szCs w:val="20"/>
        </w:rPr>
        <w:t>айра),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як то ду ва ба шахсони мансабдор аз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2. Барои дар давоми як соли баъди таъйини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азои маъмур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такроран содир намудани кирдори дар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исми якуми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амин модда пешбинишуда,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се то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ба шахсони мансабдор аз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бист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392. Риоя накардани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оида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техникаи бехатар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ангоми истифодаи дастго</w:t>
      </w:r>
      <w:r>
        <w:rPr>
          <w:rFonts w:ascii="Palatino Linotype" w:hAnsi="Palatino Linotype"/>
          <w:b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бар</w:t>
      </w:r>
      <w:r>
        <w:rPr>
          <w:rFonts w:ascii="Palatino Linotype" w:hAnsi="Palatino Linotype"/>
          <w:b/>
          <w:color w:val="000000"/>
          <w:sz w:val="20"/>
          <w:szCs w:val="20"/>
        </w:rPr>
        <w:t>қӣ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Барои аз тарафи исте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солкунандагон и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ро накардани вазифа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ои худ оид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риояи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оида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техникии истифодаи дастго</w:t>
      </w:r>
      <w:r>
        <w:rPr>
          <w:rFonts w:ascii="Palatino Linotype" w:hAnsi="Palatino Linotype"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бар</w:t>
      </w:r>
      <w:r>
        <w:rPr>
          <w:rFonts w:ascii="Palatino Linotype" w:hAnsi="Palatino Linotype"/>
          <w:color w:val="000000"/>
          <w:sz w:val="20"/>
          <w:szCs w:val="20"/>
        </w:rPr>
        <w:t>қӣ</w:t>
      </w:r>
      <w:r w:rsidRPr="004B7A83">
        <w:rPr>
          <w:rFonts w:ascii="Palatino Linotype" w:hAnsi="Palatino Linotype"/>
          <w:color w:val="000000"/>
          <w:sz w:val="20"/>
          <w:szCs w:val="20"/>
        </w:rPr>
        <w:t>, инчунин и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ро накардани амри ма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омоти давлатии назорати энергетик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>, осеб расонидан ба та</w:t>
      </w:r>
      <w:r>
        <w:rPr>
          <w:rFonts w:ascii="Palatino Linotype" w:hAnsi="Palatino Linotype"/>
          <w:color w:val="000000"/>
          <w:sz w:val="20"/>
          <w:szCs w:val="20"/>
        </w:rPr>
        <w:t>ҷҳ</w:t>
      </w:r>
      <w:r w:rsidRPr="004B7A83">
        <w:rPr>
          <w:rFonts w:ascii="Palatino Linotype" w:hAnsi="Palatino Linotype"/>
          <w:color w:val="000000"/>
          <w:sz w:val="20"/>
          <w:szCs w:val="20"/>
        </w:rPr>
        <w:t>изот, дастго</w:t>
      </w:r>
      <w:r>
        <w:rPr>
          <w:rFonts w:ascii="Palatino Linotype" w:hAnsi="Palatino Linotype"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color w:val="000000"/>
          <w:sz w:val="20"/>
          <w:szCs w:val="20"/>
        </w:rPr>
        <w:t>о, шабака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бар</w:t>
      </w:r>
      <w:r>
        <w:rPr>
          <w:rFonts w:ascii="Palatino Linotype" w:hAnsi="Palatino Linotype"/>
          <w:color w:val="000000"/>
          <w:sz w:val="20"/>
          <w:szCs w:val="20"/>
        </w:rPr>
        <w:t>қӣ</w:t>
      </w:r>
      <w:r w:rsidRPr="004B7A83">
        <w:rPr>
          <w:rFonts w:ascii="Palatino Linotype" w:hAnsi="Palatino Linotype"/>
          <w:color w:val="000000"/>
          <w:sz w:val="20"/>
          <w:szCs w:val="20"/>
        </w:rPr>
        <w:t>, гармиди</w:t>
      </w:r>
      <w:r>
        <w:rPr>
          <w:rFonts w:ascii="Palatino Linotype" w:hAnsi="Palatino Linotype"/>
          <w:color w:val="000000"/>
          <w:sz w:val="20"/>
          <w:szCs w:val="20"/>
        </w:rPr>
        <w:t>ҳӣ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убур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инти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оли газ,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шахсони мансабдор ба андозаи аз бист то с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>Моддаи 393.  Бесамар масраф намудани захира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энергетик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Барои бесамар масраф намудани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4B7A83">
        <w:rPr>
          <w:rFonts w:ascii="Palatino Linotype" w:hAnsi="Palatino Linotype"/>
          <w:color w:val="000000"/>
          <w:sz w:val="20"/>
          <w:szCs w:val="20"/>
        </w:rPr>
        <w:t>захира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энергетик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бо риоя накардани талаботи ма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аррарнамудаи стандарти давлат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ё дигар санад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меъёр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>, дастур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технолог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мушаххасоти лозимаи та</w:t>
      </w:r>
      <w:r>
        <w:rPr>
          <w:rFonts w:ascii="Palatino Linotype" w:hAnsi="Palatino Linotype"/>
          <w:color w:val="000000"/>
          <w:sz w:val="20"/>
          <w:szCs w:val="20"/>
        </w:rPr>
        <w:t>ҷҳ</w:t>
      </w:r>
      <w:r w:rsidRPr="004B7A83">
        <w:rPr>
          <w:rFonts w:ascii="Palatino Linotype" w:hAnsi="Palatino Linotype"/>
          <w:color w:val="000000"/>
          <w:sz w:val="20"/>
          <w:szCs w:val="20"/>
        </w:rPr>
        <w:t>изот, инчунин аз дара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аи меъёр ва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ми му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арраршуда барзиёд талаф додани захира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энергетик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>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 шахсони мансабдор ба андозаи аз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бист ва ба шахсони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у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у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қӣ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аз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о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сад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394. Риоя накардани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оида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истифодаи захира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энергетик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1. Барои сарива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т насб накардани асбоб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ои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исобгирии масрафи захира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энергетик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>, и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ро накардани дастур ва кандани пломба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насбкардаи нозирони ма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омоти давлатии назорати энергетикию ташкилот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таъминкунандаи энергия,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як то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се ва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 шахсони мансабдор ба андозаи аз бист то с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2. Барои дар давоми як соли баъди таъйини 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азои маъмур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такроран содир намудани кирдори дар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исми якуми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амин модда пешбинишуда,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се то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ба шахсони мансабдор ба андозаи аз с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то чил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3.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 xml:space="preserve">Барои аз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ониби исте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солкунандагон ва истеъмолкунандагони захира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энергетик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и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ро накардани ў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дадори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худ ва талаботи му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арраркардаи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оида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истифодаи захира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энергетик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,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амчунин худсарона шинондан ва истифода бурдани та</w:t>
      </w:r>
      <w:r>
        <w:rPr>
          <w:rFonts w:ascii="Palatino Linotype" w:hAnsi="Palatino Linotype"/>
          <w:color w:val="000000"/>
          <w:sz w:val="20"/>
          <w:szCs w:val="20"/>
        </w:rPr>
        <w:t>ҷҳ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изоти </w:t>
      </w:r>
      <w:r>
        <w:rPr>
          <w:rFonts w:ascii="Palatino Linotype" w:hAnsi="Palatino Linotype"/>
          <w:color w:val="000000"/>
          <w:sz w:val="20"/>
          <w:szCs w:val="20"/>
        </w:rPr>
        <w:t>ғ</w:t>
      </w:r>
      <w:r w:rsidRPr="004B7A83">
        <w:rPr>
          <w:rFonts w:ascii="Palatino Linotype" w:hAnsi="Palatino Linotype"/>
          <w:color w:val="000000"/>
          <w:sz w:val="20"/>
          <w:szCs w:val="20"/>
        </w:rPr>
        <w:t>айристандарт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, аз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ониби истеъмолкунандагон бо ма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сади </w:t>
      </w:r>
      <w:r>
        <w:rPr>
          <w:rFonts w:ascii="Palatino Linotype" w:hAnsi="Palatino Linotype"/>
          <w:color w:val="000000"/>
          <w:sz w:val="20"/>
          <w:szCs w:val="20"/>
        </w:rPr>
        <w:t>ғ</w:t>
      </w:r>
      <w:r w:rsidRPr="004B7A83">
        <w:rPr>
          <w:rFonts w:ascii="Palatino Linotype" w:hAnsi="Palatino Linotype"/>
          <w:color w:val="000000"/>
          <w:sz w:val="20"/>
          <w:szCs w:val="20"/>
        </w:rPr>
        <w:t>аразнок худсарона бе риояи меъёр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бо тартиби муайян тасди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кардашудаи сарфи он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 истифода бурдан дар исте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соли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ар як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во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иди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ма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сулот,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ми кор ва хизматрасони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афт ва ба шахсони мансабдор ба андозаи аз бисту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сию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4. Барои дар давоми як соли баъди таъйини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азои маъмур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такроран содир намудани кирдори дар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исми сеюми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амин модда пешбинишуда,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афт то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ба шахсони мансабдор ба андозаи аз чил то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о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395. Риоя накардани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оида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истифодаи дастго</w:t>
      </w:r>
      <w:r>
        <w:rPr>
          <w:rFonts w:ascii="Palatino Linotype" w:hAnsi="Palatino Linotype"/>
          <w:b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ои истифодабаранда ва тавлидкунандаи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увваи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бар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у гарм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Барои риоя накардани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оида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ва дигар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у</w:t>
      </w:r>
      <w:r>
        <w:rPr>
          <w:rFonts w:ascii="Palatino Linotype" w:hAnsi="Palatino Linotype"/>
          <w:color w:val="000000"/>
          <w:sz w:val="20"/>
          <w:szCs w:val="20"/>
        </w:rPr>
        <w:t>ҷҷ</w:t>
      </w:r>
      <w:r w:rsidRPr="004B7A83">
        <w:rPr>
          <w:rFonts w:ascii="Palatino Linotype" w:hAnsi="Palatino Linotype"/>
          <w:color w:val="000000"/>
          <w:sz w:val="20"/>
          <w:szCs w:val="20"/>
        </w:rPr>
        <w:t>ат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танзимкунанда оид ба истифодаи дастго</w:t>
      </w:r>
      <w:r>
        <w:rPr>
          <w:rFonts w:ascii="Palatino Linotype" w:hAnsi="Palatino Linotype"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истифодабаранда ва тавлидкунандаи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 гарм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бидуни ба ро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мондани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исоби истифодаи энергия, инчунин бе асбоб (ё асбоби вайрон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)-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>и танзимкунандаи нишондод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гарм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>, ки метавонад боиси истифодаи бесамари захира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энергетик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  гардад,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се то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, ба шахсони мансабдор аз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ба шахсони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у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у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қӣ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аз бист то с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396. Риоя накардани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оида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му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офизати шабака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газ ва гарм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Барои риоя накардани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оида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му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офизати шабака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газ ва гарм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(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аво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>, замин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), ки метавонанд боиси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атъ гардидан ё э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тимолан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атъ гардидани бо гарм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таъмин шудани муштариён ва зарар дидани хо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агии гармиди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анда гарданд ва ё гардидаанд,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се то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ба шахсони мансабдор аз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бист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397. Риоя накардани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оида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proofErr w:type="gramStart"/>
      <w:r w:rsidRPr="004B7A83">
        <w:rPr>
          <w:rFonts w:ascii="Palatino Linotype" w:hAnsi="Palatino Linotype"/>
          <w:b/>
          <w:color w:val="000000"/>
          <w:sz w:val="20"/>
          <w:szCs w:val="20"/>
        </w:rPr>
        <w:t>о ва</w:t>
      </w:r>
      <w:proofErr w:type="gramEnd"/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дигар 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у</w:t>
      </w:r>
      <w:r>
        <w:rPr>
          <w:rFonts w:ascii="Palatino Linotype" w:hAnsi="Palatino Linotype"/>
          <w:b/>
          <w:color w:val="000000"/>
          <w:sz w:val="20"/>
          <w:szCs w:val="20"/>
        </w:rPr>
        <w:t>ҷҷ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ат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танзимкунанда оид ба истифодаи та</w:t>
      </w:r>
      <w:r>
        <w:rPr>
          <w:rFonts w:ascii="Palatino Linotype" w:hAnsi="Palatino Linotype"/>
          <w:b/>
          <w:color w:val="000000"/>
          <w:sz w:val="20"/>
          <w:szCs w:val="20"/>
        </w:rPr>
        <w:t>ҷҳ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изот, асбоб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 ва дастго</w:t>
      </w:r>
      <w:r>
        <w:rPr>
          <w:rFonts w:ascii="Palatino Linotype" w:hAnsi="Palatino Linotype"/>
          <w:b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бар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ию гармиди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анда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Барои риоя накардани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оида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ои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истифода додан ва минбаъд истифода намудани та</w:t>
      </w:r>
      <w:r>
        <w:rPr>
          <w:rFonts w:ascii="Palatino Linotype" w:hAnsi="Palatino Linotype"/>
          <w:color w:val="000000"/>
          <w:sz w:val="20"/>
          <w:szCs w:val="20"/>
        </w:rPr>
        <w:t>ҷҳ</w:t>
      </w:r>
      <w:r w:rsidRPr="004B7A83">
        <w:rPr>
          <w:rFonts w:ascii="Palatino Linotype" w:hAnsi="Palatino Linotype"/>
          <w:color w:val="000000"/>
          <w:sz w:val="20"/>
          <w:szCs w:val="20"/>
        </w:rPr>
        <w:t>изот, асбобу дастго</w:t>
      </w:r>
      <w:r>
        <w:rPr>
          <w:rFonts w:ascii="Palatino Linotype" w:hAnsi="Palatino Linotype"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ию гармиди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анда, ки метавонанд боиси вайрон шудани он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  ё истифодаи бесамари захира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энергетик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гарданд ва ё гардидаанд,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ду то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се ва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шахсони мансабдор аз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398. Риоя накардани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оида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таъмини устувори гурў</w:t>
      </w:r>
      <w:r>
        <w:rPr>
          <w:rFonts w:ascii="Palatino Linotype" w:hAnsi="Palatino Linotype"/>
          <w:b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ало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идаи истифодабарандагон бо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увваи бар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у гарм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ва газ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Барои риоя накардани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оида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о ва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дигар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у</w:t>
      </w:r>
      <w:r>
        <w:rPr>
          <w:rFonts w:ascii="Palatino Linotype" w:hAnsi="Palatino Linotype"/>
          <w:color w:val="000000"/>
          <w:sz w:val="20"/>
          <w:szCs w:val="20"/>
        </w:rPr>
        <w:t>ҷҷ</w:t>
      </w:r>
      <w:r w:rsidRPr="004B7A83">
        <w:rPr>
          <w:rFonts w:ascii="Palatino Linotype" w:hAnsi="Palatino Linotype"/>
          <w:color w:val="000000"/>
          <w:sz w:val="20"/>
          <w:szCs w:val="20"/>
        </w:rPr>
        <w:t>ат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танзимкунандаи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4B7A83">
        <w:rPr>
          <w:rFonts w:ascii="Palatino Linotype" w:hAnsi="Palatino Linotype"/>
          <w:color w:val="000000"/>
          <w:sz w:val="20"/>
          <w:szCs w:val="20"/>
        </w:rPr>
        <w:t>таъмини устувори гурў</w:t>
      </w:r>
      <w:r>
        <w:rPr>
          <w:rFonts w:ascii="Palatino Linotype" w:hAnsi="Palatino Linotype"/>
          <w:color w:val="000000"/>
          <w:sz w:val="20"/>
          <w:szCs w:val="20"/>
        </w:rPr>
        <w:t>ҳҳ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ало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идаи истифодабарандагон бо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 гарм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газ, ки боиси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атъ гаштани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 гарм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газ гардидааст ё метавонад гардад ё боиси расонидани зарар ба та</w:t>
      </w:r>
      <w:r>
        <w:rPr>
          <w:rFonts w:ascii="Palatino Linotype" w:hAnsi="Palatino Linotype"/>
          <w:color w:val="000000"/>
          <w:sz w:val="20"/>
          <w:szCs w:val="20"/>
        </w:rPr>
        <w:t>ҷҳ</w:t>
      </w:r>
      <w:r w:rsidRPr="004B7A83">
        <w:rPr>
          <w:rFonts w:ascii="Palatino Linotype" w:hAnsi="Palatino Linotype"/>
          <w:color w:val="000000"/>
          <w:sz w:val="20"/>
          <w:szCs w:val="20"/>
        </w:rPr>
        <w:t>изот, бино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о, иншоот ё саломатии одамон гардидааст ва ё метавонад гардад,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се то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, ба шахсони мансабдор аз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бист ва ба шахсони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у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у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қӣ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аз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о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афтод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399. Расонидани зарар </w:t>
      </w:r>
      <w:proofErr w:type="gramStart"/>
      <w:r w:rsidRPr="004B7A83">
        <w:rPr>
          <w:rFonts w:ascii="Palatino Linotype" w:hAnsi="Palatino Linotype"/>
          <w:b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шабака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гармиди</w:t>
      </w:r>
      <w:r>
        <w:rPr>
          <w:rFonts w:ascii="Palatino Linotype" w:hAnsi="Palatino Linotype"/>
          <w:b/>
          <w:color w:val="000000"/>
          <w:sz w:val="20"/>
          <w:szCs w:val="20"/>
        </w:rPr>
        <w:t>ҳӣ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ангоми и</w:t>
      </w:r>
      <w:r>
        <w:rPr>
          <w:rFonts w:ascii="Palatino Linotype" w:hAnsi="Palatino Linotype"/>
          <w:b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рои кор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Барои расонидани зарар ба шабака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гармиди</w:t>
      </w:r>
      <w:r>
        <w:rPr>
          <w:rFonts w:ascii="Palatino Linotype" w:hAnsi="Palatino Linotype"/>
          <w:color w:val="000000"/>
          <w:sz w:val="20"/>
          <w:szCs w:val="20"/>
        </w:rPr>
        <w:t>ҳӣ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(ба </w:t>
      </w:r>
      <w:r>
        <w:rPr>
          <w:rFonts w:ascii="Palatino Linotype" w:hAnsi="Palatino Linotype"/>
          <w:color w:val="000000"/>
          <w:sz w:val="20"/>
          <w:szCs w:val="20"/>
        </w:rPr>
        <w:t>ғ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айр аз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убур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ои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бу</w:t>
      </w:r>
      <w:r>
        <w:rPr>
          <w:rFonts w:ascii="Palatino Linotype" w:hAnsi="Palatino Linotype"/>
          <w:color w:val="000000"/>
          <w:sz w:val="20"/>
          <w:szCs w:val="20"/>
        </w:rPr>
        <w:t>ғ</w:t>
      </w:r>
      <w:r w:rsidRPr="004B7A83">
        <w:rPr>
          <w:rFonts w:ascii="Palatino Linotype" w:hAnsi="Palatino Linotype"/>
          <w:color w:val="000000"/>
          <w:sz w:val="20"/>
          <w:szCs w:val="20"/>
        </w:rPr>
        <w:t>ди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ҳӣ</w:t>
      </w:r>
      <w:r w:rsidRPr="004B7A83">
        <w:rPr>
          <w:rFonts w:ascii="Palatino Linotype" w:hAnsi="Palatino Linotype"/>
          <w:color w:val="000000"/>
          <w:sz w:val="20"/>
          <w:szCs w:val="20"/>
        </w:rPr>
        <w:t>), та</w:t>
      </w:r>
      <w:r>
        <w:rPr>
          <w:rFonts w:ascii="Palatino Linotype" w:hAnsi="Palatino Linotype"/>
          <w:color w:val="000000"/>
          <w:sz w:val="20"/>
          <w:szCs w:val="20"/>
        </w:rPr>
        <w:t>ҷҳ</w:t>
      </w:r>
      <w:r w:rsidRPr="004B7A83">
        <w:rPr>
          <w:rFonts w:ascii="Palatino Linotype" w:hAnsi="Palatino Linotype"/>
          <w:color w:val="000000"/>
          <w:sz w:val="20"/>
          <w:szCs w:val="20"/>
        </w:rPr>
        <w:t>изоти он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ва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абати му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офизатии гарм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ангоми и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рои кор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як то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се ва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шахсони мансабдор аз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400. Расонидани зарар </w:t>
      </w:r>
      <w:proofErr w:type="gramStart"/>
      <w:r w:rsidRPr="004B7A83">
        <w:rPr>
          <w:rFonts w:ascii="Palatino Linotype" w:hAnsi="Palatino Linotype"/>
          <w:b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шабака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бар</w:t>
      </w:r>
      <w:r>
        <w:rPr>
          <w:rFonts w:ascii="Palatino Linotype" w:hAnsi="Palatino Linotype"/>
          <w:b/>
          <w:color w:val="000000"/>
          <w:sz w:val="20"/>
          <w:szCs w:val="20"/>
        </w:rPr>
        <w:t>қӣ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(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аво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, замин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) 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ангоми и</w:t>
      </w:r>
      <w:r>
        <w:rPr>
          <w:rFonts w:ascii="Palatino Linotype" w:hAnsi="Palatino Linotype"/>
          <w:b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рои кор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Барои расонидани зарар ба шабака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бар</w:t>
      </w:r>
      <w:r>
        <w:rPr>
          <w:rFonts w:ascii="Palatino Linotype" w:hAnsi="Palatino Linotype"/>
          <w:color w:val="000000"/>
          <w:sz w:val="20"/>
          <w:szCs w:val="20"/>
        </w:rPr>
        <w:t>қӣ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(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аво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>, замин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)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ва та</w:t>
      </w:r>
      <w:proofErr w:type="gramEnd"/>
      <w:r>
        <w:rPr>
          <w:rFonts w:ascii="Palatino Linotype" w:hAnsi="Palatino Linotype"/>
          <w:color w:val="000000"/>
          <w:sz w:val="20"/>
          <w:szCs w:val="20"/>
        </w:rPr>
        <w:t>ҷҳ</w:t>
      </w:r>
      <w:r w:rsidRPr="004B7A83">
        <w:rPr>
          <w:rFonts w:ascii="Palatino Linotype" w:hAnsi="Palatino Linotype"/>
          <w:color w:val="000000"/>
          <w:sz w:val="20"/>
          <w:szCs w:val="20"/>
        </w:rPr>
        <w:t>изоти он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ангоми и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рои кор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як то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се ва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шахсони мансабдор аз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>Моддаи 401. Риоя накардани талаботи сифати таъминоти бар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аз тарафи ташкилоти таъминкунандаи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увваи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бар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Барои риоя накардани талаботи сифати таъминоти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аз тарафи ташкилоти таъминкунандаи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, - 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шахсони мансабдор ба андозаи аз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афт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402.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атъи таъминоти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увваи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бар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бо айби ташкилоти таъминкунандаи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увваи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бар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Барои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атъи таъминоти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, ки бо айби ташкилоти таъминкунандаи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увваи бар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амал омадааст,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шахсони мансабдор ба андозаи аз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бист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>Моддаи 403. Пешни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од накардани маълумот ё пешни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од кардани маълумоти бардурў</w:t>
      </w:r>
      <w:r>
        <w:rPr>
          <w:rFonts w:ascii="Palatino Linotype" w:hAnsi="Palatino Linotype"/>
          <w:b/>
          <w:color w:val="000000"/>
          <w:sz w:val="20"/>
          <w:szCs w:val="20"/>
        </w:rPr>
        <w:t>ғ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 аз тарафи корхона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комплекси энергетикию сўзишвор</w:t>
      </w:r>
      <w:r>
        <w:rPr>
          <w:rFonts w:ascii="Palatino Linotype" w:hAnsi="Palatino Linotype"/>
          <w:b/>
          <w:color w:val="000000"/>
          <w:sz w:val="20"/>
          <w:szCs w:val="20"/>
        </w:rPr>
        <w:t>ӣ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>Барои аз тарафи корхона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комплекси энергетикию сўзишвор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пешни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од накардани маълумот ё пешни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од кардани маълумоти бардурў</w:t>
      </w:r>
      <w:r>
        <w:rPr>
          <w:rFonts w:ascii="Palatino Linotype" w:hAnsi="Palatino Linotype"/>
          <w:color w:val="000000"/>
          <w:sz w:val="20"/>
          <w:szCs w:val="20"/>
        </w:rPr>
        <w:t>ғ</w:t>
      </w:r>
      <w:r w:rsidRPr="004B7A83">
        <w:rPr>
          <w:rFonts w:ascii="Palatino Linotype" w:hAnsi="Palatino Linotype"/>
          <w:color w:val="000000"/>
          <w:sz w:val="20"/>
          <w:szCs w:val="20"/>
        </w:rPr>
        <w:t>, ки барои амал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намудани фаъолияти ма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омоти ваколатдори давлатии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ум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урии</w:t>
      </w: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Т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>о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икистон дар со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аи энергетика зарур аст, -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шахсони мансабдор ба андозаи аз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афт то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b/>
          <w:color w:val="000000"/>
          <w:sz w:val="20"/>
          <w:szCs w:val="20"/>
        </w:rPr>
      </w:pP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b/>
          <w:color w:val="000000"/>
          <w:sz w:val="20"/>
          <w:szCs w:val="20"/>
        </w:rPr>
        <w:t xml:space="preserve">Моддаи 404. Риоя накардани </w:t>
      </w:r>
      <w:r>
        <w:rPr>
          <w:rFonts w:ascii="Palatino Linotype" w:hAnsi="Palatino Linotype"/>
          <w:b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оида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ои му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офизати шо</w:t>
      </w:r>
      <w:r>
        <w:rPr>
          <w:rFonts w:ascii="Palatino Linotype" w:hAnsi="Palatino Linotype"/>
          <w:b/>
          <w:color w:val="000000"/>
          <w:sz w:val="20"/>
          <w:szCs w:val="20"/>
        </w:rPr>
        <w:t>ҳқ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убур</w:t>
      </w:r>
      <w:r>
        <w:rPr>
          <w:rFonts w:ascii="Palatino Linotype" w:hAnsi="Palatino Linotype"/>
          <w:b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b/>
          <w:color w:val="000000"/>
          <w:sz w:val="20"/>
          <w:szCs w:val="20"/>
        </w:rPr>
        <w:t>о</w:t>
      </w:r>
    </w:p>
    <w:p w:rsidR="00F252CB" w:rsidRPr="004B7A83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B7A83">
        <w:rPr>
          <w:rFonts w:ascii="Palatino Linotype" w:hAnsi="Palatino Linotype"/>
          <w:color w:val="000000"/>
          <w:sz w:val="20"/>
          <w:szCs w:val="20"/>
        </w:rPr>
        <w:t xml:space="preserve">Барои риоя накардани 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оида ва меъёр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ои му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арраршудаи  му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офизати шо</w:t>
      </w:r>
      <w:r>
        <w:rPr>
          <w:rFonts w:ascii="Palatino Linotype" w:hAnsi="Palatino Linotype"/>
          <w:color w:val="000000"/>
          <w:sz w:val="20"/>
          <w:szCs w:val="20"/>
        </w:rPr>
        <w:t>ҳқ</w:t>
      </w:r>
      <w:r w:rsidRPr="004B7A83">
        <w:rPr>
          <w:rFonts w:ascii="Palatino Linotype" w:hAnsi="Palatino Linotype"/>
          <w:color w:val="000000"/>
          <w:sz w:val="20"/>
          <w:szCs w:val="20"/>
        </w:rPr>
        <w:t>убур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о, -</w:t>
      </w:r>
    </w:p>
    <w:p w:rsidR="00F252CB" w:rsidRPr="00FD1D64" w:rsidRDefault="00F252CB" w:rsidP="00F252CB">
      <w:pPr>
        <w:ind w:firstLine="540"/>
        <w:jc w:val="both"/>
        <w:rPr>
          <w:rFonts w:ascii="Palatino Linotype" w:hAnsi="Palatino Linotype"/>
          <w:color w:val="000000"/>
          <w:sz w:val="20"/>
          <w:szCs w:val="20"/>
        </w:rPr>
      </w:pPr>
      <w:proofErr w:type="gramStart"/>
      <w:r w:rsidRPr="004B7A83">
        <w:rPr>
          <w:rFonts w:ascii="Palatino Linotype" w:hAnsi="Palatino Linotype"/>
          <w:color w:val="000000"/>
          <w:sz w:val="20"/>
          <w:szCs w:val="20"/>
        </w:rPr>
        <w:t>ба</w:t>
      </w:r>
      <w:proofErr w:type="gramEnd"/>
      <w:r w:rsidRPr="004B7A83">
        <w:rPr>
          <w:rFonts w:ascii="Palatino Linotype" w:hAnsi="Palatino Linotype"/>
          <w:color w:val="000000"/>
          <w:sz w:val="20"/>
          <w:szCs w:val="20"/>
        </w:rPr>
        <w:t xml:space="preserve"> шахсони во</w:t>
      </w:r>
      <w:r>
        <w:rPr>
          <w:rFonts w:ascii="Palatino Linotype" w:hAnsi="Palatino Linotype"/>
          <w:color w:val="000000"/>
          <w:sz w:val="20"/>
          <w:szCs w:val="20"/>
        </w:rPr>
        <w:t>қ</w:t>
      </w:r>
      <w:r w:rsidRPr="004B7A83">
        <w:rPr>
          <w:rFonts w:ascii="Palatino Linotype" w:hAnsi="Palatino Linotype"/>
          <w:color w:val="000000"/>
          <w:sz w:val="20"/>
          <w:szCs w:val="20"/>
        </w:rPr>
        <w:t>е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ба андозаи аз пан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то да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ва ба шахсони мансабдор аз бист то с</w:t>
      </w:r>
      <w:r>
        <w:rPr>
          <w:rFonts w:ascii="Palatino Linotype" w:hAnsi="Palatino Linotype"/>
          <w:color w:val="000000"/>
          <w:sz w:val="20"/>
          <w:szCs w:val="20"/>
        </w:rPr>
        <w:t>ӣ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 нишонди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анда барои 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>исоб</w:t>
      </w:r>
      <w:r>
        <w:rPr>
          <w:rFonts w:ascii="Palatino Linotype" w:hAnsi="Palatino Linotype"/>
          <w:color w:val="000000"/>
          <w:sz w:val="20"/>
          <w:szCs w:val="20"/>
        </w:rPr>
        <w:t>ҳ</w:t>
      </w:r>
      <w:r w:rsidRPr="004B7A83">
        <w:rPr>
          <w:rFonts w:ascii="Palatino Linotype" w:hAnsi="Palatino Linotype"/>
          <w:color w:val="000000"/>
          <w:sz w:val="20"/>
          <w:szCs w:val="20"/>
        </w:rPr>
        <w:t xml:space="preserve">о </w:t>
      </w:r>
      <w:r>
        <w:rPr>
          <w:rFonts w:ascii="Palatino Linotype" w:hAnsi="Palatino Linotype"/>
          <w:color w:val="000000"/>
          <w:sz w:val="20"/>
          <w:szCs w:val="20"/>
        </w:rPr>
        <w:t>ҷ</w:t>
      </w:r>
      <w:r w:rsidRPr="004B7A83">
        <w:rPr>
          <w:rFonts w:ascii="Palatino Linotype" w:hAnsi="Palatino Linotype"/>
          <w:color w:val="000000"/>
          <w:sz w:val="20"/>
          <w:szCs w:val="20"/>
        </w:rPr>
        <w:t>арима таъйин карда мешавад.</w:t>
      </w:r>
    </w:p>
    <w:p w:rsidR="00F252CB" w:rsidRPr="00E102D0" w:rsidRDefault="00F252CB" w:rsidP="00F252CB">
      <w:pPr>
        <w:rPr>
          <w:rFonts w:ascii="Times New Roman Tj" w:hAnsi="Times New Roman Tj"/>
        </w:rPr>
      </w:pPr>
    </w:p>
    <w:p w:rsidR="00C2559D" w:rsidRDefault="00BF380F"/>
    <w:sectPr w:rsidR="00C2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 Tj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5F819A7"/>
    <w:multiLevelType w:val="hybridMultilevel"/>
    <w:tmpl w:val="9F9E039C"/>
    <w:lvl w:ilvl="0" w:tplc="BCE8A3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043021D"/>
    <w:multiLevelType w:val="hybridMultilevel"/>
    <w:tmpl w:val="1E3C4A06"/>
    <w:lvl w:ilvl="0" w:tplc="79D8B8D4">
      <w:start w:val="1"/>
      <w:numFmt w:val="decimal"/>
      <w:lvlText w:val="%1."/>
      <w:lvlJc w:val="left"/>
      <w:pPr>
        <w:ind w:left="31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  <w:rPr>
        <w:rFonts w:cs="Times New Roman"/>
      </w:rPr>
    </w:lvl>
  </w:abstractNum>
  <w:abstractNum w:abstractNumId="4">
    <w:nsid w:val="2C7B2C14"/>
    <w:multiLevelType w:val="hybridMultilevel"/>
    <w:tmpl w:val="4432C2D8"/>
    <w:lvl w:ilvl="0" w:tplc="1344700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5">
    <w:nsid w:val="322E4AB7"/>
    <w:multiLevelType w:val="singleLevel"/>
    <w:tmpl w:val="05C0D4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2A87AE0"/>
    <w:multiLevelType w:val="hybridMultilevel"/>
    <w:tmpl w:val="D9B8E1CA"/>
    <w:lvl w:ilvl="0" w:tplc="6AE6854A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7C0B7A17"/>
    <w:multiLevelType w:val="hybridMultilevel"/>
    <w:tmpl w:val="4372D508"/>
    <w:lvl w:ilvl="0" w:tplc="8F7274E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8">
    <w:nsid w:val="7C465EEC"/>
    <w:multiLevelType w:val="hybridMultilevel"/>
    <w:tmpl w:val="05F62C6A"/>
    <w:lvl w:ilvl="0" w:tplc="5048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CB"/>
    <w:rsid w:val="00373727"/>
    <w:rsid w:val="006C18E2"/>
    <w:rsid w:val="007C0B05"/>
    <w:rsid w:val="00811ACD"/>
    <w:rsid w:val="00BE3A7C"/>
    <w:rsid w:val="00BF380F"/>
    <w:rsid w:val="00DF3E5D"/>
    <w:rsid w:val="00F252CB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52CB"/>
    <w:pPr>
      <w:keepNext/>
      <w:jc w:val="both"/>
      <w:outlineLvl w:val="0"/>
    </w:pPr>
    <w:rPr>
      <w:rFonts w:ascii="Times New Roman Tj" w:hAnsi="Times New Roman Tj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52CB"/>
    <w:pPr>
      <w:keepNext/>
      <w:jc w:val="both"/>
      <w:outlineLvl w:val="1"/>
    </w:pPr>
    <w:rPr>
      <w:rFonts w:ascii="Times New Roman Tj" w:hAnsi="Times New Roman Tj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252CB"/>
    <w:pPr>
      <w:keepNext/>
      <w:jc w:val="center"/>
      <w:outlineLvl w:val="2"/>
    </w:pPr>
    <w:rPr>
      <w:rFonts w:ascii="Times New Roman Tj" w:hAnsi="Times New Roman Tj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252CB"/>
    <w:pPr>
      <w:keepNext/>
      <w:jc w:val="center"/>
      <w:outlineLvl w:val="3"/>
    </w:pPr>
    <w:rPr>
      <w:rFonts w:ascii="Times New Roman Tj" w:hAnsi="Times New Roman Tj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252CB"/>
    <w:pPr>
      <w:keepNext/>
      <w:widowControl w:val="0"/>
      <w:ind w:firstLine="720"/>
      <w:jc w:val="both"/>
      <w:outlineLvl w:val="4"/>
    </w:pPr>
    <w:rPr>
      <w:rFonts w:ascii="Times New Roman Tj" w:hAnsi="Times New Roman Tj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52CB"/>
    <w:pPr>
      <w:keepNext/>
      <w:widowControl w:val="0"/>
      <w:jc w:val="center"/>
      <w:outlineLvl w:val="5"/>
    </w:pPr>
    <w:rPr>
      <w:rFonts w:ascii="Times New Roman Tj" w:hAnsi="Times New Roman Tj"/>
      <w:b/>
    </w:rPr>
  </w:style>
  <w:style w:type="paragraph" w:styleId="7">
    <w:name w:val="heading 7"/>
    <w:basedOn w:val="a"/>
    <w:next w:val="a"/>
    <w:link w:val="70"/>
    <w:uiPriority w:val="99"/>
    <w:qFormat/>
    <w:rsid w:val="00F252C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2CB"/>
    <w:rPr>
      <w:rFonts w:ascii="Times New Roman Tj" w:eastAsia="Times New Roman" w:hAnsi="Times New Roman Tj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52CB"/>
    <w:rPr>
      <w:rFonts w:ascii="Times New Roman Tj" w:eastAsia="Times New Roman" w:hAnsi="Times New Roman Tj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52CB"/>
    <w:rPr>
      <w:rFonts w:ascii="Times New Roman Tj" w:eastAsia="Times New Roman" w:hAnsi="Times New Roman Tj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52CB"/>
    <w:rPr>
      <w:rFonts w:ascii="Times New Roman Tj" w:eastAsia="Times New Roman" w:hAnsi="Times New Roman Tj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52CB"/>
    <w:rPr>
      <w:rFonts w:ascii="Times New Roman Tj" w:eastAsia="Times New Roman" w:hAnsi="Times New Roman Tj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52CB"/>
    <w:rPr>
      <w:rFonts w:ascii="Times New Roman Tj" w:eastAsia="Times New Roman" w:hAnsi="Times New Roman Tj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УРИЯ"/>
    <w:link w:val="a4"/>
    <w:uiPriority w:val="99"/>
    <w:rsid w:val="00F252C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Times New Roman"/>
      <w:color w:val="000000"/>
      <w:sz w:val="17"/>
      <w:szCs w:val="17"/>
      <w:lang w:eastAsia="ru-RU"/>
    </w:rPr>
  </w:style>
  <w:style w:type="paragraph" w:styleId="a5">
    <w:name w:val="Body Text"/>
    <w:basedOn w:val="a"/>
    <w:link w:val="a6"/>
    <w:uiPriority w:val="99"/>
    <w:rsid w:val="00F252CB"/>
    <w:pPr>
      <w:autoSpaceDE w:val="0"/>
      <w:autoSpaceDN w:val="0"/>
      <w:adjustRightInd w:val="0"/>
      <w:jc w:val="both"/>
    </w:pPr>
    <w:rPr>
      <w:rFonts w:ascii="Times New Roman Tj" w:hAnsi="Times New Roman Tj"/>
      <w:b/>
      <w:bCs/>
      <w:sz w:val="18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F252CB"/>
    <w:rPr>
      <w:rFonts w:ascii="Times New Roman Tj" w:eastAsia="Times New Roman" w:hAnsi="Times New Roman Tj" w:cs="Times New Roman"/>
      <w:b/>
      <w:bCs/>
      <w:sz w:val="18"/>
      <w:lang w:eastAsia="ru-RU"/>
    </w:rPr>
  </w:style>
  <w:style w:type="paragraph" w:styleId="21">
    <w:name w:val="Body Text 2"/>
    <w:basedOn w:val="a"/>
    <w:link w:val="22"/>
    <w:uiPriority w:val="99"/>
    <w:rsid w:val="00F252CB"/>
    <w:pPr>
      <w:jc w:val="both"/>
    </w:pPr>
    <w:rPr>
      <w:rFonts w:ascii="Times New Roman Tj" w:hAnsi="Times New Roman Tj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252CB"/>
    <w:rPr>
      <w:rFonts w:ascii="Times New Roman Tj" w:eastAsia="Times New Roman" w:hAnsi="Times New Roman Tj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252CB"/>
    <w:pPr>
      <w:autoSpaceDE w:val="0"/>
      <w:autoSpaceDN w:val="0"/>
      <w:adjustRightInd w:val="0"/>
      <w:ind w:left="120" w:firstLine="600"/>
      <w:jc w:val="center"/>
    </w:pPr>
    <w:rPr>
      <w:rFonts w:ascii="Times New Roman Tj" w:hAnsi="Times New Roman Tj"/>
      <w:b/>
      <w:bCs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F252CB"/>
    <w:rPr>
      <w:rFonts w:ascii="Times New Roman Tj" w:eastAsia="Times New Roman" w:hAnsi="Times New Roman Tj" w:cs="Times New Roman"/>
      <w:b/>
      <w:bCs/>
      <w:sz w:val="24"/>
      <w:lang w:eastAsia="ru-RU"/>
    </w:rPr>
  </w:style>
  <w:style w:type="paragraph" w:styleId="a9">
    <w:name w:val="footer"/>
    <w:basedOn w:val="a"/>
    <w:link w:val="aa"/>
    <w:uiPriority w:val="99"/>
    <w:rsid w:val="00F252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F252CB"/>
    <w:rPr>
      <w:rFonts w:cs="Times New Roman"/>
    </w:rPr>
  </w:style>
  <w:style w:type="paragraph" w:styleId="31">
    <w:name w:val="Body Text Indent 3"/>
    <w:basedOn w:val="a"/>
    <w:link w:val="32"/>
    <w:uiPriority w:val="99"/>
    <w:rsid w:val="00F252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252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locked/>
    <w:rsid w:val="00F252CB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F252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2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252CB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customStyle="1" w:styleId="ad">
    <w:name w:val="Таймс"/>
    <w:uiPriority w:val="99"/>
    <w:rsid w:val="00F252C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 Tj" w:eastAsia="Times New Roman" w:hAnsi="Times New Roman Tj" w:cs="Times New Roman Tj"/>
      <w:sz w:val="17"/>
      <w:szCs w:val="17"/>
      <w:lang w:eastAsia="ru-RU"/>
    </w:rPr>
  </w:style>
  <w:style w:type="paragraph" w:customStyle="1" w:styleId="ae">
    <w:name w:val="Силсила"/>
    <w:uiPriority w:val="99"/>
    <w:rsid w:val="00F252CB"/>
    <w:pPr>
      <w:autoSpaceDE w:val="0"/>
      <w:autoSpaceDN w:val="0"/>
      <w:adjustRightInd w:val="0"/>
      <w:spacing w:after="0" w:line="240" w:lineRule="auto"/>
      <w:jc w:val="center"/>
    </w:pPr>
    <w:rPr>
      <w:rFonts w:ascii="Times New Roman Tj" w:eastAsia="Times New Roman" w:hAnsi="Times New Roman Tj" w:cs="Times New Roman Tj"/>
      <w:b/>
      <w:bCs/>
      <w:caps/>
      <w:color w:val="000000"/>
      <w:lang w:eastAsia="ru-RU"/>
    </w:rPr>
  </w:style>
  <w:style w:type="paragraph" w:styleId="af">
    <w:name w:val="Normal (Web)"/>
    <w:basedOn w:val="a"/>
    <w:uiPriority w:val="99"/>
    <w:rsid w:val="00F252CB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F252CB"/>
    <w:rPr>
      <w:rFonts w:cs="Times New Roman"/>
      <w:b/>
      <w:bCs/>
    </w:rPr>
  </w:style>
  <w:style w:type="paragraph" w:styleId="af1">
    <w:name w:val="header"/>
    <w:basedOn w:val="a"/>
    <w:link w:val="af2"/>
    <w:uiPriority w:val="99"/>
    <w:rsid w:val="00F252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2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252CB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a4">
    <w:name w:val="НУРИЯ Знак"/>
    <w:basedOn w:val="a0"/>
    <w:link w:val="a3"/>
    <w:uiPriority w:val="99"/>
    <w:locked/>
    <w:rsid w:val="00F252CB"/>
    <w:rPr>
      <w:rFonts w:ascii="Arial Tj" w:eastAsia="Times New Roman" w:hAnsi="Arial Tj" w:cs="Times New Roman"/>
      <w:color w:val="000000"/>
      <w:sz w:val="17"/>
      <w:szCs w:val="17"/>
      <w:lang w:eastAsia="ru-RU"/>
    </w:rPr>
  </w:style>
  <w:style w:type="paragraph" w:customStyle="1" w:styleId="af3">
    <w:name w:val="сар"/>
    <w:uiPriority w:val="99"/>
    <w:rsid w:val="00F252CB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Times New Roman"/>
      <w:lang w:eastAsia="ru-RU"/>
    </w:rPr>
  </w:style>
  <w:style w:type="paragraph" w:styleId="af4">
    <w:name w:val="Plain Text"/>
    <w:basedOn w:val="a"/>
    <w:link w:val="af5"/>
    <w:uiPriority w:val="99"/>
    <w:rsid w:val="00F252CB"/>
    <w:pPr>
      <w:ind w:firstLine="720"/>
      <w:jc w:val="both"/>
    </w:pPr>
    <w:rPr>
      <w:rFonts w:ascii="Times New Roman Tj" w:hAnsi="Times New Roman Tj"/>
      <w:noProof/>
      <w:sz w:val="28"/>
      <w:szCs w:val="20"/>
    </w:rPr>
  </w:style>
  <w:style w:type="character" w:customStyle="1" w:styleId="af5">
    <w:name w:val="Текст Знак"/>
    <w:basedOn w:val="a0"/>
    <w:link w:val="af4"/>
    <w:uiPriority w:val="99"/>
    <w:rsid w:val="00F252CB"/>
    <w:rPr>
      <w:rFonts w:ascii="Times New Roman Tj" w:eastAsia="Times New Roman" w:hAnsi="Times New Roman Tj" w:cs="Times New Roman"/>
      <w:noProof/>
      <w:sz w:val="28"/>
      <w:szCs w:val="20"/>
      <w:lang w:eastAsia="ru-RU"/>
    </w:rPr>
  </w:style>
  <w:style w:type="character" w:customStyle="1" w:styleId="af6">
    <w:name w:val="Основной текст_"/>
    <w:basedOn w:val="a0"/>
    <w:link w:val="25"/>
    <w:uiPriority w:val="99"/>
    <w:locked/>
    <w:rsid w:val="00F252CB"/>
    <w:rPr>
      <w:rFonts w:cs="Times New Roman"/>
      <w:spacing w:val="5"/>
      <w:shd w:val="clear" w:color="auto" w:fill="FFFFFF"/>
    </w:rPr>
  </w:style>
  <w:style w:type="paragraph" w:customStyle="1" w:styleId="25">
    <w:name w:val="Основной текст2"/>
    <w:basedOn w:val="a"/>
    <w:link w:val="af6"/>
    <w:uiPriority w:val="99"/>
    <w:rsid w:val="00F252CB"/>
    <w:pPr>
      <w:widowControl w:val="0"/>
      <w:shd w:val="clear" w:color="auto" w:fill="FFFFFF"/>
      <w:spacing w:line="254" w:lineRule="exact"/>
      <w:ind w:hanging="840"/>
      <w:jc w:val="both"/>
    </w:pPr>
    <w:rPr>
      <w:rFonts w:asciiTheme="minorHAnsi" w:eastAsiaTheme="minorHAnsi" w:hAnsiTheme="minorHAnsi"/>
      <w:spacing w:val="5"/>
      <w:sz w:val="22"/>
      <w:szCs w:val="22"/>
      <w:shd w:val="clear" w:color="auto" w:fill="FFFFFF"/>
      <w:lang w:eastAsia="en-US"/>
    </w:rPr>
  </w:style>
  <w:style w:type="table" w:styleId="af7">
    <w:name w:val="Table Grid"/>
    <w:basedOn w:val="a1"/>
    <w:uiPriority w:val="99"/>
    <w:rsid w:val="00F252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f6"/>
    <w:uiPriority w:val="99"/>
    <w:rsid w:val="00F252CB"/>
    <w:rPr>
      <w:rFonts w:cs="Times New Roman"/>
      <w:color w:val="000000"/>
      <w:spacing w:val="5"/>
      <w:w w:val="100"/>
      <w:position w:val="0"/>
      <w:u w:val="none"/>
      <w:shd w:val="clear" w:color="auto" w:fill="FFFFFF"/>
      <w:lang w:val="ru-RU"/>
    </w:rPr>
  </w:style>
  <w:style w:type="paragraph" w:styleId="af8">
    <w:name w:val="annotation text"/>
    <w:basedOn w:val="a"/>
    <w:link w:val="af9"/>
    <w:uiPriority w:val="99"/>
    <w:semiHidden/>
    <w:rsid w:val="00F252C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25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basedOn w:val="a0"/>
    <w:link w:val="27"/>
    <w:uiPriority w:val="99"/>
    <w:locked/>
    <w:rsid w:val="00F252CB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252CB"/>
    <w:pPr>
      <w:shd w:val="clear" w:color="auto" w:fill="FFFFFF"/>
      <w:spacing w:line="216" w:lineRule="exact"/>
      <w:ind w:firstLine="500"/>
      <w:jc w:val="both"/>
    </w:pPr>
    <w:rPr>
      <w:rFonts w:asciiTheme="minorHAnsi" w:eastAsiaTheme="minorHAnsi" w:hAnsiTheme="minorHAnsi"/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52CB"/>
    <w:pPr>
      <w:keepNext/>
      <w:jc w:val="both"/>
      <w:outlineLvl w:val="0"/>
    </w:pPr>
    <w:rPr>
      <w:rFonts w:ascii="Times New Roman Tj" w:hAnsi="Times New Roman Tj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52CB"/>
    <w:pPr>
      <w:keepNext/>
      <w:jc w:val="both"/>
      <w:outlineLvl w:val="1"/>
    </w:pPr>
    <w:rPr>
      <w:rFonts w:ascii="Times New Roman Tj" w:hAnsi="Times New Roman Tj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252CB"/>
    <w:pPr>
      <w:keepNext/>
      <w:jc w:val="center"/>
      <w:outlineLvl w:val="2"/>
    </w:pPr>
    <w:rPr>
      <w:rFonts w:ascii="Times New Roman Tj" w:hAnsi="Times New Roman Tj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252CB"/>
    <w:pPr>
      <w:keepNext/>
      <w:jc w:val="center"/>
      <w:outlineLvl w:val="3"/>
    </w:pPr>
    <w:rPr>
      <w:rFonts w:ascii="Times New Roman Tj" w:hAnsi="Times New Roman Tj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252CB"/>
    <w:pPr>
      <w:keepNext/>
      <w:widowControl w:val="0"/>
      <w:ind w:firstLine="720"/>
      <w:jc w:val="both"/>
      <w:outlineLvl w:val="4"/>
    </w:pPr>
    <w:rPr>
      <w:rFonts w:ascii="Times New Roman Tj" w:hAnsi="Times New Roman Tj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52CB"/>
    <w:pPr>
      <w:keepNext/>
      <w:widowControl w:val="0"/>
      <w:jc w:val="center"/>
      <w:outlineLvl w:val="5"/>
    </w:pPr>
    <w:rPr>
      <w:rFonts w:ascii="Times New Roman Tj" w:hAnsi="Times New Roman Tj"/>
      <w:b/>
    </w:rPr>
  </w:style>
  <w:style w:type="paragraph" w:styleId="7">
    <w:name w:val="heading 7"/>
    <w:basedOn w:val="a"/>
    <w:next w:val="a"/>
    <w:link w:val="70"/>
    <w:uiPriority w:val="99"/>
    <w:qFormat/>
    <w:rsid w:val="00F252C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2CB"/>
    <w:rPr>
      <w:rFonts w:ascii="Times New Roman Tj" w:eastAsia="Times New Roman" w:hAnsi="Times New Roman Tj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52CB"/>
    <w:rPr>
      <w:rFonts w:ascii="Times New Roman Tj" w:eastAsia="Times New Roman" w:hAnsi="Times New Roman Tj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52CB"/>
    <w:rPr>
      <w:rFonts w:ascii="Times New Roman Tj" w:eastAsia="Times New Roman" w:hAnsi="Times New Roman Tj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52CB"/>
    <w:rPr>
      <w:rFonts w:ascii="Times New Roman Tj" w:eastAsia="Times New Roman" w:hAnsi="Times New Roman Tj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52CB"/>
    <w:rPr>
      <w:rFonts w:ascii="Times New Roman Tj" w:eastAsia="Times New Roman" w:hAnsi="Times New Roman Tj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252CB"/>
    <w:rPr>
      <w:rFonts w:ascii="Times New Roman Tj" w:eastAsia="Times New Roman" w:hAnsi="Times New Roman Tj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УРИЯ"/>
    <w:link w:val="a4"/>
    <w:uiPriority w:val="99"/>
    <w:rsid w:val="00F252C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Times New Roman"/>
      <w:color w:val="000000"/>
      <w:sz w:val="17"/>
      <w:szCs w:val="17"/>
      <w:lang w:eastAsia="ru-RU"/>
    </w:rPr>
  </w:style>
  <w:style w:type="paragraph" w:styleId="a5">
    <w:name w:val="Body Text"/>
    <w:basedOn w:val="a"/>
    <w:link w:val="a6"/>
    <w:uiPriority w:val="99"/>
    <w:rsid w:val="00F252CB"/>
    <w:pPr>
      <w:autoSpaceDE w:val="0"/>
      <w:autoSpaceDN w:val="0"/>
      <w:adjustRightInd w:val="0"/>
      <w:jc w:val="both"/>
    </w:pPr>
    <w:rPr>
      <w:rFonts w:ascii="Times New Roman Tj" w:hAnsi="Times New Roman Tj"/>
      <w:b/>
      <w:bCs/>
      <w:sz w:val="18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F252CB"/>
    <w:rPr>
      <w:rFonts w:ascii="Times New Roman Tj" w:eastAsia="Times New Roman" w:hAnsi="Times New Roman Tj" w:cs="Times New Roman"/>
      <w:b/>
      <w:bCs/>
      <w:sz w:val="18"/>
      <w:lang w:eastAsia="ru-RU"/>
    </w:rPr>
  </w:style>
  <w:style w:type="paragraph" w:styleId="21">
    <w:name w:val="Body Text 2"/>
    <w:basedOn w:val="a"/>
    <w:link w:val="22"/>
    <w:uiPriority w:val="99"/>
    <w:rsid w:val="00F252CB"/>
    <w:pPr>
      <w:jc w:val="both"/>
    </w:pPr>
    <w:rPr>
      <w:rFonts w:ascii="Times New Roman Tj" w:hAnsi="Times New Roman Tj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252CB"/>
    <w:rPr>
      <w:rFonts w:ascii="Times New Roman Tj" w:eastAsia="Times New Roman" w:hAnsi="Times New Roman Tj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252CB"/>
    <w:pPr>
      <w:autoSpaceDE w:val="0"/>
      <w:autoSpaceDN w:val="0"/>
      <w:adjustRightInd w:val="0"/>
      <w:ind w:left="120" w:firstLine="600"/>
      <w:jc w:val="center"/>
    </w:pPr>
    <w:rPr>
      <w:rFonts w:ascii="Times New Roman Tj" w:hAnsi="Times New Roman Tj"/>
      <w:b/>
      <w:bCs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F252CB"/>
    <w:rPr>
      <w:rFonts w:ascii="Times New Roman Tj" w:eastAsia="Times New Roman" w:hAnsi="Times New Roman Tj" w:cs="Times New Roman"/>
      <w:b/>
      <w:bCs/>
      <w:sz w:val="24"/>
      <w:lang w:eastAsia="ru-RU"/>
    </w:rPr>
  </w:style>
  <w:style w:type="paragraph" w:styleId="a9">
    <w:name w:val="footer"/>
    <w:basedOn w:val="a"/>
    <w:link w:val="aa"/>
    <w:uiPriority w:val="99"/>
    <w:rsid w:val="00F252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F252CB"/>
    <w:rPr>
      <w:rFonts w:cs="Times New Roman"/>
    </w:rPr>
  </w:style>
  <w:style w:type="paragraph" w:styleId="31">
    <w:name w:val="Body Text Indent 3"/>
    <w:basedOn w:val="a"/>
    <w:link w:val="32"/>
    <w:uiPriority w:val="99"/>
    <w:rsid w:val="00F252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252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locked/>
    <w:rsid w:val="00F252CB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F252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2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252CB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customStyle="1" w:styleId="ad">
    <w:name w:val="Таймс"/>
    <w:uiPriority w:val="99"/>
    <w:rsid w:val="00F252C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 Tj" w:eastAsia="Times New Roman" w:hAnsi="Times New Roman Tj" w:cs="Times New Roman Tj"/>
      <w:sz w:val="17"/>
      <w:szCs w:val="17"/>
      <w:lang w:eastAsia="ru-RU"/>
    </w:rPr>
  </w:style>
  <w:style w:type="paragraph" w:customStyle="1" w:styleId="ae">
    <w:name w:val="Силсила"/>
    <w:uiPriority w:val="99"/>
    <w:rsid w:val="00F252CB"/>
    <w:pPr>
      <w:autoSpaceDE w:val="0"/>
      <w:autoSpaceDN w:val="0"/>
      <w:adjustRightInd w:val="0"/>
      <w:spacing w:after="0" w:line="240" w:lineRule="auto"/>
      <w:jc w:val="center"/>
    </w:pPr>
    <w:rPr>
      <w:rFonts w:ascii="Times New Roman Tj" w:eastAsia="Times New Roman" w:hAnsi="Times New Roman Tj" w:cs="Times New Roman Tj"/>
      <w:b/>
      <w:bCs/>
      <w:caps/>
      <w:color w:val="000000"/>
      <w:lang w:eastAsia="ru-RU"/>
    </w:rPr>
  </w:style>
  <w:style w:type="paragraph" w:styleId="af">
    <w:name w:val="Normal (Web)"/>
    <w:basedOn w:val="a"/>
    <w:uiPriority w:val="99"/>
    <w:rsid w:val="00F252CB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F252CB"/>
    <w:rPr>
      <w:rFonts w:cs="Times New Roman"/>
      <w:b/>
      <w:bCs/>
    </w:rPr>
  </w:style>
  <w:style w:type="paragraph" w:styleId="af1">
    <w:name w:val="header"/>
    <w:basedOn w:val="a"/>
    <w:link w:val="af2"/>
    <w:uiPriority w:val="99"/>
    <w:rsid w:val="00F252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2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252CB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a4">
    <w:name w:val="НУРИЯ Знак"/>
    <w:basedOn w:val="a0"/>
    <w:link w:val="a3"/>
    <w:uiPriority w:val="99"/>
    <w:locked/>
    <w:rsid w:val="00F252CB"/>
    <w:rPr>
      <w:rFonts w:ascii="Arial Tj" w:eastAsia="Times New Roman" w:hAnsi="Arial Tj" w:cs="Times New Roman"/>
      <w:color w:val="000000"/>
      <w:sz w:val="17"/>
      <w:szCs w:val="17"/>
      <w:lang w:eastAsia="ru-RU"/>
    </w:rPr>
  </w:style>
  <w:style w:type="paragraph" w:customStyle="1" w:styleId="af3">
    <w:name w:val="сар"/>
    <w:uiPriority w:val="99"/>
    <w:rsid w:val="00F252CB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Times New Roman"/>
      <w:lang w:eastAsia="ru-RU"/>
    </w:rPr>
  </w:style>
  <w:style w:type="paragraph" w:styleId="af4">
    <w:name w:val="Plain Text"/>
    <w:basedOn w:val="a"/>
    <w:link w:val="af5"/>
    <w:uiPriority w:val="99"/>
    <w:rsid w:val="00F252CB"/>
    <w:pPr>
      <w:ind w:firstLine="720"/>
      <w:jc w:val="both"/>
    </w:pPr>
    <w:rPr>
      <w:rFonts w:ascii="Times New Roman Tj" w:hAnsi="Times New Roman Tj"/>
      <w:noProof/>
      <w:sz w:val="28"/>
      <w:szCs w:val="20"/>
    </w:rPr>
  </w:style>
  <w:style w:type="character" w:customStyle="1" w:styleId="af5">
    <w:name w:val="Текст Знак"/>
    <w:basedOn w:val="a0"/>
    <w:link w:val="af4"/>
    <w:uiPriority w:val="99"/>
    <w:rsid w:val="00F252CB"/>
    <w:rPr>
      <w:rFonts w:ascii="Times New Roman Tj" w:eastAsia="Times New Roman" w:hAnsi="Times New Roman Tj" w:cs="Times New Roman"/>
      <w:noProof/>
      <w:sz w:val="28"/>
      <w:szCs w:val="20"/>
      <w:lang w:eastAsia="ru-RU"/>
    </w:rPr>
  </w:style>
  <w:style w:type="character" w:customStyle="1" w:styleId="af6">
    <w:name w:val="Основной текст_"/>
    <w:basedOn w:val="a0"/>
    <w:link w:val="25"/>
    <w:uiPriority w:val="99"/>
    <w:locked/>
    <w:rsid w:val="00F252CB"/>
    <w:rPr>
      <w:rFonts w:cs="Times New Roman"/>
      <w:spacing w:val="5"/>
      <w:shd w:val="clear" w:color="auto" w:fill="FFFFFF"/>
    </w:rPr>
  </w:style>
  <w:style w:type="paragraph" w:customStyle="1" w:styleId="25">
    <w:name w:val="Основной текст2"/>
    <w:basedOn w:val="a"/>
    <w:link w:val="af6"/>
    <w:uiPriority w:val="99"/>
    <w:rsid w:val="00F252CB"/>
    <w:pPr>
      <w:widowControl w:val="0"/>
      <w:shd w:val="clear" w:color="auto" w:fill="FFFFFF"/>
      <w:spacing w:line="254" w:lineRule="exact"/>
      <w:ind w:hanging="840"/>
      <w:jc w:val="both"/>
    </w:pPr>
    <w:rPr>
      <w:rFonts w:asciiTheme="minorHAnsi" w:eastAsiaTheme="minorHAnsi" w:hAnsiTheme="minorHAnsi"/>
      <w:spacing w:val="5"/>
      <w:sz w:val="22"/>
      <w:szCs w:val="22"/>
      <w:shd w:val="clear" w:color="auto" w:fill="FFFFFF"/>
      <w:lang w:eastAsia="en-US"/>
    </w:rPr>
  </w:style>
  <w:style w:type="table" w:styleId="af7">
    <w:name w:val="Table Grid"/>
    <w:basedOn w:val="a1"/>
    <w:uiPriority w:val="99"/>
    <w:rsid w:val="00F252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f6"/>
    <w:uiPriority w:val="99"/>
    <w:rsid w:val="00F252CB"/>
    <w:rPr>
      <w:rFonts w:cs="Times New Roman"/>
      <w:color w:val="000000"/>
      <w:spacing w:val="5"/>
      <w:w w:val="100"/>
      <w:position w:val="0"/>
      <w:u w:val="none"/>
      <w:shd w:val="clear" w:color="auto" w:fill="FFFFFF"/>
      <w:lang w:val="ru-RU"/>
    </w:rPr>
  </w:style>
  <w:style w:type="paragraph" w:styleId="af8">
    <w:name w:val="annotation text"/>
    <w:basedOn w:val="a"/>
    <w:link w:val="af9"/>
    <w:uiPriority w:val="99"/>
    <w:semiHidden/>
    <w:rsid w:val="00F252C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25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basedOn w:val="a0"/>
    <w:link w:val="27"/>
    <w:uiPriority w:val="99"/>
    <w:locked/>
    <w:rsid w:val="00F252CB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252CB"/>
    <w:pPr>
      <w:shd w:val="clear" w:color="auto" w:fill="FFFFFF"/>
      <w:spacing w:line="216" w:lineRule="exact"/>
      <w:ind w:firstLine="500"/>
      <w:jc w:val="both"/>
    </w:pPr>
    <w:rPr>
      <w:rFonts w:asciiTheme="minorHAnsi" w:eastAsiaTheme="minorHAnsi" w:hAnsiTheme="minorHAns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Zulfia</dc:creator>
  <cp:lastModifiedBy>Zulfia</cp:lastModifiedBy>
  <cp:revision>4</cp:revision>
  <dcterms:created xsi:type="dcterms:W3CDTF">2015-05-08T03:39:00Z</dcterms:created>
  <dcterms:modified xsi:type="dcterms:W3CDTF">2015-05-08T06:16:00Z</dcterms:modified>
</cp:coreProperties>
</file>